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13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143/187</w:t>
      </w:r>
      <w:r>
        <w:rPr>
          <w:b w:val="false"/>
          <w:bCs w:val="false"/>
          <w:szCs w:val="28"/>
          <w:u w:val="single"/>
        </w:rPr>
        <w:t>1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Азаренковой Оксаны Николаевны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Азаренковой О.Н.,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Северному пятимандатному избирательному округу  № 1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Азаренкову О.Н., 1979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администрация Лучевого сельского поселения Лабинского муниципального района Краснодарского края</w:t>
      </w:r>
      <w:r>
        <w:rPr/>
        <w:t xml:space="preserve">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Северному пятимандатному избирательному округу  № 1,</w:t>
      </w:r>
      <w:r>
        <w:rPr>
          <w:b w:val="false"/>
          <w:bCs w:val="false"/>
        </w:rPr>
        <w:t xml:space="preserve"> </w:t>
      </w:r>
      <w:r>
        <w:rPr/>
        <w:t xml:space="preserve"> 13 июля 2025 года в </w:t>
      </w:r>
      <w:r>
        <w:rPr>
          <w:color w:val="000000"/>
        </w:rPr>
        <w:t xml:space="preserve">11 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Азаренковой О.Н.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2025-07-10T10:35:27Z</cp:lastPrinted>
  <dcterms:modified xsi:type="dcterms:W3CDTF">2025-07-10T17:19:52Z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