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 w:val="false"/>
        </w:rPr>
      </w:pPr>
      <w:r>
        <w:rPr>
          <w:b/>
          <w:bCs w:val="false"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ЛАБИНСКАЯ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РЕШЕНИЕ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/>
      </w:pPr>
      <w:r>
        <w:rPr>
          <w:b w:val="false"/>
          <w:bCs w:val="false"/>
          <w:szCs w:val="28"/>
          <w:u w:val="single"/>
        </w:rPr>
        <w:t>1</w:t>
      </w:r>
      <w:r>
        <w:rPr>
          <w:b w:val="false"/>
          <w:bCs w:val="false"/>
          <w:szCs w:val="28"/>
          <w:u w:val="single"/>
        </w:rPr>
        <w:t>6</w:t>
      </w:r>
      <w:r>
        <w:rPr>
          <w:b w:val="false"/>
          <w:bCs w:val="false"/>
          <w:szCs w:val="28"/>
          <w:u w:val="single"/>
        </w:rPr>
        <w:t xml:space="preserve"> июля  2025 г. </w:t>
      </w:r>
      <w:r>
        <w:rPr>
          <w:b/>
          <w:bCs w:val="false"/>
          <w:szCs w:val="28"/>
        </w:rPr>
        <w:t xml:space="preserve">                                                                         </w:t>
      </w:r>
      <w:r>
        <w:rPr>
          <w:b w:val="false"/>
          <w:bCs w:val="false"/>
          <w:szCs w:val="28"/>
          <w:u w:val="single"/>
        </w:rPr>
        <w:t>№   14</w:t>
      </w:r>
      <w:r>
        <w:rPr>
          <w:b w:val="false"/>
          <w:bCs w:val="false"/>
          <w:szCs w:val="28"/>
          <w:u w:val="single"/>
        </w:rPr>
        <w:t>4</w:t>
      </w:r>
      <w:r>
        <w:rPr>
          <w:b w:val="false"/>
          <w:bCs w:val="false"/>
          <w:szCs w:val="28"/>
          <w:u w:val="single"/>
        </w:rPr>
        <w:t>/187</w:t>
      </w:r>
      <w:r>
        <w:rPr>
          <w:b w:val="false"/>
          <w:bCs w:val="false"/>
          <w:szCs w:val="28"/>
          <w:u w:val="single"/>
        </w:rPr>
        <w:t>3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/>
          <w:b/>
          <w:bCs w:val="false"/>
          <w:sz w:val="28"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Бывальцевой Валерии Сергеевны</w:t>
      </w:r>
      <w:r>
        <w:rPr>
          <w:b/>
          <w:szCs w:val="28"/>
        </w:rPr>
        <w:t xml:space="preserve"> кандидатом в депутаты Совета </w:t>
      </w:r>
      <w:r>
        <w:rPr>
          <w:rFonts w:eastAsia="Calibri" w:cs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/>
          <w:szCs w:val="28"/>
        </w:rPr>
        <w:t xml:space="preserve"> Лабинский муниципальный район Краснодарского края пятого созыва  по </w:t>
      </w:r>
      <w:r>
        <w:rPr>
          <w:b/>
          <w:szCs w:val="28"/>
        </w:rPr>
        <w:t>Центральному</w:t>
      </w:r>
      <w:r>
        <w:rPr>
          <w:b/>
          <w:szCs w:val="28"/>
        </w:rPr>
        <w:t xml:space="preserve"> пятимандатному избирательному округу  № </w:t>
      </w:r>
      <w:r>
        <w:rPr>
          <w:b/>
          <w:szCs w:val="28"/>
        </w:rPr>
        <w:t>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</w:t>
      </w:r>
      <w:r>
        <w:rPr/>
        <w:t>Бывальцевой В.С.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szCs w:val="28"/>
        </w:rPr>
        <w:t xml:space="preserve">Совета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 w:val="false"/>
          <w:bCs w:val="false"/>
          <w:szCs w:val="28"/>
        </w:rPr>
        <w:t xml:space="preserve"> Лабинский муниципальный район Краснодарского края пятого созыва  по </w:t>
      </w:r>
      <w:r>
        <w:rPr>
          <w:b w:val="false"/>
          <w:bCs w:val="false"/>
          <w:szCs w:val="28"/>
        </w:rPr>
        <w:t>Центральному</w:t>
      </w:r>
      <w:r>
        <w:rPr>
          <w:b w:val="false"/>
          <w:bCs w:val="false"/>
          <w:szCs w:val="28"/>
        </w:rPr>
        <w:t xml:space="preserve"> пятимандатному избирательному округу  № </w:t>
      </w:r>
      <w:r>
        <w:rPr>
          <w:b w:val="false"/>
          <w:bCs w:val="false"/>
          <w:szCs w:val="28"/>
        </w:rPr>
        <w:t>2</w:t>
      </w:r>
      <w:r>
        <w:rPr/>
        <w:t xml:space="preserve">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</w:t>
      </w:r>
      <w:r>
        <w:rPr/>
        <w:t>Бывальцеву В.С.</w:t>
      </w:r>
      <w:r>
        <w:rPr/>
        <w:t xml:space="preserve">, </w:t>
      </w:r>
      <w:r>
        <w:rPr/>
        <w:t>2004</w:t>
      </w:r>
      <w:r>
        <w:rPr/>
        <w:t xml:space="preserve"> г.р., место работы-</w:t>
      </w:r>
      <w:r>
        <w:rPr>
          <w:rFonts w:eastAsia="Calibri" w:cs="Times New Roman" w:eastAsiaTheme="minorHAnsi"/>
          <w:color w:val="auto"/>
          <w:kern w:val="0"/>
          <w:sz w:val="28"/>
          <w:szCs w:val="22"/>
          <w:lang w:val="ru-RU" w:eastAsia="en-US" w:bidi="ar-SA"/>
        </w:rPr>
        <w:t xml:space="preserve">администрация </w:t>
      </w:r>
      <w:r>
        <w:rPr>
          <w:rFonts w:eastAsia="Calibri" w:cs="Times New Roman" w:eastAsiaTheme="minorHAnsi"/>
          <w:color w:val="auto"/>
          <w:kern w:val="0"/>
          <w:sz w:val="28"/>
          <w:szCs w:val="22"/>
          <w:lang w:val="ru-RU" w:eastAsia="en-US" w:bidi="ar-SA"/>
        </w:rPr>
        <w:t>Чамлыкского</w:t>
      </w:r>
      <w:r>
        <w:rPr>
          <w:rFonts w:eastAsia="Calibri" w:cs="Times New Roman" w:eastAsiaTheme="minorHAnsi"/>
          <w:color w:val="auto"/>
          <w:kern w:val="0"/>
          <w:sz w:val="28"/>
          <w:szCs w:val="22"/>
          <w:lang w:val="ru-RU" w:eastAsia="en-US" w:bidi="ar-SA"/>
        </w:rPr>
        <w:t xml:space="preserve"> сельского поселения Лабинского муниципального района Краснодарского края</w:t>
      </w:r>
      <w:r>
        <w:rPr/>
        <w:t xml:space="preserve">, выдвинутую в порядке самовыдвижения, кандидатом в депутаты </w:t>
      </w:r>
      <w:r>
        <w:rPr>
          <w:b w:val="false"/>
          <w:bCs w:val="false"/>
          <w:szCs w:val="28"/>
        </w:rPr>
        <w:t xml:space="preserve">Совета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 w:val="false"/>
          <w:bCs w:val="false"/>
          <w:szCs w:val="28"/>
        </w:rPr>
        <w:t xml:space="preserve"> Лабинский муниципальный район Краснодарского края пятого созыва  по </w:t>
      </w:r>
      <w:r>
        <w:rPr>
          <w:b w:val="false"/>
          <w:bCs w:val="false"/>
          <w:szCs w:val="28"/>
        </w:rPr>
        <w:t>Центральному</w:t>
      </w:r>
      <w:r>
        <w:rPr>
          <w:b w:val="false"/>
          <w:bCs w:val="false"/>
          <w:szCs w:val="28"/>
        </w:rPr>
        <w:t xml:space="preserve"> пятимандатному избирательному округу  № </w:t>
      </w:r>
      <w:r>
        <w:rPr>
          <w:b w:val="false"/>
          <w:bCs w:val="false"/>
          <w:szCs w:val="28"/>
        </w:rPr>
        <w:t>2</w:t>
      </w:r>
      <w:r>
        <w:rPr>
          <w:b w:val="false"/>
          <w:bCs w:val="false"/>
          <w:szCs w:val="28"/>
        </w:rPr>
        <w:t>,</w:t>
      </w:r>
      <w:r>
        <w:rPr>
          <w:b w:val="false"/>
          <w:bCs w:val="false"/>
        </w:rPr>
        <w:t xml:space="preserve"> </w:t>
      </w:r>
      <w:r>
        <w:rPr/>
        <w:t xml:space="preserve"> 1</w:t>
      </w:r>
      <w:r>
        <w:rPr/>
        <w:t>6</w:t>
      </w:r>
      <w:r>
        <w:rPr/>
        <w:t xml:space="preserve"> июля 2025 года в </w:t>
      </w:r>
      <w:r>
        <w:rPr>
          <w:color w:val="000000"/>
        </w:rPr>
        <w:t xml:space="preserve">11 часов 10 минут. </w:t>
      </w:r>
    </w:p>
    <w:p>
      <w:pPr>
        <w:pStyle w:val="NoSpacing"/>
        <w:spacing w:lineRule="auto" w:line="360"/>
        <w:ind w:firstLine="708"/>
        <w:rPr/>
      </w:pPr>
      <w:r>
        <w:rPr/>
        <w:t xml:space="preserve">2. Вручить </w:t>
      </w:r>
      <w:r>
        <w:rPr/>
        <w:t>Бывальцевой В.С.</w:t>
      </w:r>
      <w:r>
        <w:rPr/>
        <w:t xml:space="preserve">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2025-07-10T10:35:27Z</cp:lastPrinted>
  <dcterms:modified xsi:type="dcterms:W3CDTF">2025-07-14T18:32:47Z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