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 w:val="false"/>
        </w:rPr>
      </w:pPr>
      <w:r>
        <w:rPr>
          <w:b/>
          <w:bCs w:val="false"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  <w:t>ЛАБИНСКАЯ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  <w:t>РЕШЕНИЕ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/>
      </w:pPr>
      <w:r>
        <w:rPr>
          <w:b w:val="false"/>
          <w:bCs w:val="false"/>
          <w:szCs w:val="28"/>
          <w:u w:val="single"/>
        </w:rPr>
        <w:t xml:space="preserve">20 июля  2025 г. </w:t>
      </w:r>
      <w:r>
        <w:rPr>
          <w:b/>
          <w:bCs w:val="false"/>
          <w:szCs w:val="28"/>
        </w:rPr>
        <w:t xml:space="preserve">                                                                         </w:t>
      </w:r>
      <w:r>
        <w:rPr>
          <w:b w:val="false"/>
          <w:bCs w:val="false"/>
          <w:szCs w:val="28"/>
          <w:u w:val="single"/>
        </w:rPr>
        <w:t>№   145/1878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/>
          <w:b/>
          <w:bCs w:val="false"/>
          <w:sz w:val="28"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b/>
          <w:szCs w:val="28"/>
        </w:rPr>
        <w:t xml:space="preserve">О регистрации Евграфова Павла Олеговича кандидатом </w:t>
      </w:r>
      <w:r>
        <w:rPr>
          <w:rFonts w:eastAsia="Calibri" w:cs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на должность главы Харьковского сельского поселения Лабинского муниципального района Краснодарского края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Евграфова П.О., представленные в террито-риальную избирательную комиссию Лабинская для выдвижения и регистрации кандидатом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на должность главы Харьковского сельского поселения Лабинского муниципального района Краснодарского края</w:t>
      </w:r>
      <w:r>
        <w:rPr/>
        <w:t>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 xml:space="preserve">1. Зарегистрировать Евграфова П.О., 1990 г.р., место </w:t>
      </w:r>
      <w:r>
        <w:rPr>
          <w:rFonts w:eastAsia="Calibri" w:eastAsiaTheme="minorHAnsi"/>
        </w:rPr>
        <w:t>работы-</w:t>
      </w:r>
      <w:r>
        <w:rPr>
          <w:rFonts w:eastAsia="Calibri" w:cs="Times New Roman" w:eastAsiaTheme="minorHAnsi"/>
          <w:color w:val="000000"/>
          <w:kern w:val="0"/>
          <w:sz w:val="28"/>
          <w:szCs w:val="22"/>
          <w:lang w:val="ru-RU" w:eastAsia="en-US" w:bidi="ar-SA"/>
        </w:rPr>
        <w:t>Администрация Харьковского сельского поселения Лабинского муниципального района Краснодарского края</w:t>
      </w:r>
      <w:r>
        <w:rPr>
          <w:rFonts w:eastAsia="Calibri" w:eastAsiaTheme="minorHAnsi"/>
        </w:rPr>
        <w:t>, выдвинутого избирательным объединением-</w:t>
      </w:r>
      <w:r>
        <w:rPr>
          <w:rFonts w:eastAsia="Calibri" w:eastAsiaTheme="minorHAnsi"/>
          <w:b/>
          <w:bCs/>
        </w:rPr>
        <w:t>Лабинское местное отделение Краснодарского регионального отделения Всероссийской политической партии «Единая Россия»</w:t>
      </w:r>
      <w:r>
        <w:rPr/>
        <w:t xml:space="preserve">, кандидатом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на должность главы Харьковского сельского поселения Лабинского муниципального района Краснодарского края</w:t>
      </w:r>
      <w:r>
        <w:rPr>
          <w:b w:val="false"/>
          <w:bCs w:val="false"/>
          <w:szCs w:val="28"/>
        </w:rPr>
        <w:t>,</w:t>
      </w:r>
      <w:r>
        <w:rPr>
          <w:b w:val="false"/>
          <w:bCs w:val="false"/>
        </w:rPr>
        <w:t xml:space="preserve"> </w:t>
      </w:r>
      <w:r>
        <w:rPr/>
        <w:t xml:space="preserve"> 20 июля 2025 года в </w:t>
      </w:r>
      <w:r>
        <w:rPr>
          <w:color w:val="000000"/>
        </w:rPr>
        <w:t xml:space="preserve">11 часов 15 минут. </w:t>
      </w:r>
    </w:p>
    <w:p>
      <w:pPr>
        <w:pStyle w:val="NoSpacing"/>
        <w:spacing w:lineRule="auto" w:line="360"/>
        <w:ind w:firstLine="708"/>
        <w:rPr/>
      </w:pPr>
      <w:r>
        <w:rPr/>
        <w:t>2. Вручить Евграфову П.О. 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2025-07-10T10:35:27Z</cp:lastPrinted>
  <dcterms:modified xsi:type="dcterms:W3CDTF">2025-07-18T12:18:37Z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